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74" w:rsidRDefault="00441B74" w:rsidP="00441B74">
      <w:pPr>
        <w:jc w:val="right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do </w:t>
      </w:r>
      <w:r w:rsidRPr="00441B74">
        <w:rPr>
          <w:rFonts w:ascii="Times New Roman" w:hAnsi="Times New Roman" w:cs="Times New Roman"/>
          <w:sz w:val="18"/>
          <w:szCs w:val="18"/>
        </w:rPr>
        <w:t xml:space="preserve">Zarządzenia Dyrektora Szkoły nr 13/2014/2015 z dnia 10 kwietnia 2015r. </w:t>
      </w:r>
    </w:p>
    <w:p w:rsidR="00441B74" w:rsidRPr="00441B74" w:rsidRDefault="00441B74" w:rsidP="00441B74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B200F" w:rsidRDefault="00BB200F" w:rsidP="00BB200F">
      <w:pPr>
        <w:spacing w:after="120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pl-PL"/>
        </w:rPr>
      </w:pPr>
      <w:r w:rsidRPr="00BB200F">
        <w:rPr>
          <w:rFonts w:ascii="Arial" w:eastAsia="Times New Roman" w:hAnsi="Arial" w:cs="Arial"/>
          <w:sz w:val="32"/>
          <w:szCs w:val="32"/>
          <w:lang w:eastAsia="pl-PL"/>
        </w:rPr>
        <w:t>Procedury obowiązujące w oddziale przedszkolnym</w:t>
      </w:r>
    </w:p>
    <w:p w:rsidR="00831675" w:rsidRPr="00BB200F" w:rsidRDefault="00C26838" w:rsidP="00BB200F">
      <w:pPr>
        <w:spacing w:after="120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p</w:t>
      </w:r>
      <w:r w:rsidR="00831675">
        <w:rPr>
          <w:rFonts w:ascii="Arial" w:eastAsia="Times New Roman" w:hAnsi="Arial" w:cs="Arial"/>
          <w:sz w:val="32"/>
          <w:szCs w:val="32"/>
          <w:lang w:eastAsia="pl-PL"/>
        </w:rPr>
        <w:t>rzy Szkole Podstawowej im. Św. Brata Alberta w Czechówce</w:t>
      </w:r>
    </w:p>
    <w:p w:rsidR="00831675" w:rsidRDefault="00831675" w:rsidP="00BB200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831675" w:rsidRDefault="00831675" w:rsidP="00BB200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Procedura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Obowiązki w zakresie bezpieczeństwa dziecka w Oddziale przedszkolnym przy Szkole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 xml:space="preserve"> Podstawowej im. Świętego Brata Alberta w Czechówce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Podstawa prawna:</w:t>
      </w:r>
    </w:p>
    <w:p w:rsidR="00BB200F" w:rsidRPr="00BB200F" w:rsidRDefault="00BB200F" w:rsidP="00BB20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Rozporządzenie Ministra Edukacji Narodowej i Sportu z dnia 31 grudnia 2002 r. w sprawie bezpieczeństwa i higieny w publicznych i niepublicznych szkołach i placówkach (Dz. U. z 2003 r. Nr 6 poz. 69 ze zm.), </w:t>
      </w:r>
    </w:p>
    <w:p w:rsidR="00BB200F" w:rsidRPr="00BB200F" w:rsidRDefault="00BB200F" w:rsidP="00BB20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Statut szkoły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Cel procedury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Procedura ma zapewnić bezpieczeństwo dzieci i bezpośrednią, stałą opiekę nad nimi podczas ich pobytu w oddziale przedszkolnym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Zakres procedury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Procedura dotyczy nadzoru nad dziećmi od momentu podjęcia nad nimi opieki przez nauczyciela do momentu ich odbioru z oddziału przedszkolnego.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Uczestnicy postepowania – zakres odpowiedzialności </w:t>
      </w:r>
    </w:p>
    <w:p w:rsidR="00BB200F" w:rsidRPr="00BB200F" w:rsidRDefault="00BB200F" w:rsidP="00BB20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Rodzice (opiekunowie prawni):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przyprowadzają do oddziału przedszkolnego dziecko o określonej godzinie, pozostawiają je pod opieką nauczyciela oraz odbierają w ustalonym czasie.  </w:t>
      </w:r>
    </w:p>
    <w:p w:rsidR="00BB200F" w:rsidRPr="00BB200F" w:rsidRDefault="00BB200F" w:rsidP="00BB20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Nauczyciele: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muszą mieć świadomość swojej odpowiedzialności za życie i zdrowie powierzonych opiece dzieci. Troska o bezpieczeństwo wychowanków powinna być priorytetem wszelkich ich działań.  </w:t>
      </w:r>
    </w:p>
    <w:p w:rsidR="00BB200F" w:rsidRPr="00BB200F" w:rsidRDefault="00BB200F" w:rsidP="00BB20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Pracownicy obsługi: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ponoszą współodpowiedzialność za bezpieczny pobyt dziecka w oddziale przedszkolnym, odpowiadają za stan zabawek, którymi bawią się dzieci i sprzętu w sali zabaw.  </w:t>
      </w:r>
    </w:p>
    <w:p w:rsidR="00BB200F" w:rsidRPr="00BB200F" w:rsidRDefault="00BB200F" w:rsidP="00BB20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Dyrektor: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jest zobowiązany do zapewnienia dzieciom i pracownikom pełnego poczucia bezpieczeństwa zarówno pod względem fizycznym jak i psychicznym.  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Sposób prezentacji procedur </w:t>
      </w:r>
    </w:p>
    <w:p w:rsidR="00BB200F" w:rsidRPr="00BB200F" w:rsidRDefault="00BB200F" w:rsidP="00BB20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Zapoznanie rodziców z obowiązującymi w placówce procedurami na zebraniach organizacyjnych we wrześniu każdego roku szkolnego.  </w:t>
      </w:r>
    </w:p>
    <w:p w:rsidR="00BB200F" w:rsidRPr="00BB200F" w:rsidRDefault="00BB200F" w:rsidP="00BB20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Udostępnienie dokumentu na tablicy ogłoszeń w oddziale przedszkolnym.  </w:t>
      </w:r>
    </w:p>
    <w:p w:rsidR="00BB200F" w:rsidRPr="00BB200F" w:rsidRDefault="00BB200F" w:rsidP="00BB20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Zapoznanie wszystkich zainteresowanych.  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Tryb dokonywania zmian w procedurze </w:t>
      </w:r>
    </w:p>
    <w:p w:rsidR="00BB200F" w:rsidRPr="00BB200F" w:rsidRDefault="00BB200F" w:rsidP="00BB20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Wszelkich zmian w opracowanej procedurze może dokonać z własnej inicjatywy nauczyciel wychowania przedszkolnego  lub na wniosek dyrektora  szkoły. Wnioskodawcą zmian może być także rada rodziców.  </w:t>
      </w:r>
    </w:p>
    <w:p w:rsidR="00BB200F" w:rsidRPr="00BB200F" w:rsidRDefault="00BB200F" w:rsidP="00BB20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Proponowane zmiany nie mogą być sprzeczne z prawem.  </w:t>
      </w:r>
    </w:p>
    <w:p w:rsidR="00BB200F" w:rsidRPr="00BB200F" w:rsidRDefault="00BB200F" w:rsidP="00BB20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Zasady wchodzą</w:t>
      </w:r>
      <w:r w:rsidR="00F3769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życie z dniem 1</w:t>
      </w:r>
      <w:r w:rsidR="00BF13C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0 kwietnia 2015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r.  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 Opis procedury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odpowiada za zdrowie i życie powierzonych jego opiece dzieci, a w przypadku narażenia ich na niebezpieczeństwo poniesie za to pełną odpowiedzialność dyscyplinarną.  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Dzieci są przyprowadzane do oddziału przedszkolnego od godziny 7.00 przez rodziców /opiekunów prawnych bądź inne upoważnione osoby. Rodzice rozbierają dziecko i wprowadzają je do szatni bądź sali,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w której dzieci przebywają pod opieką dyżurującej woźnej</w:t>
      </w:r>
      <w:r w:rsidR="00F3769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pomocy nauczyciela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lub nauczycielki. Analogicznie rodzice/opiekunowie prawni lub inne upoważnione osoby odbierają dziecko.  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Dzieci powinny być odbierane z oddziału przedszkolnego nie wcześniej </w:t>
      </w:r>
      <w:r w:rsidR="00F3769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niż od godziny 12.00 oraz nie później niż o godzinie 17:00.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Dzieci są objęte ciągłym dozorem i opieką nauczyciela .  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musi być obecny przy rozchodzeniu się dzieci do czasu, gdy wszystkie dzieci zostaną odebrane przez rodziców.  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Nauczycielowi nie wolno podczas pracy z dziećmi ani na chwilę zostawić grupy samej. Gdy nauczyciel musi wyjść, np. do telefonu, toalet</w:t>
      </w:r>
      <w:r w:rsidR="00B44F4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y, grupą powinna się zająć </w:t>
      </w:r>
      <w:r w:rsidR="00F3769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pomoc nauczyciela</w:t>
      </w:r>
      <w:r w:rsidR="00B44F4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lub woźna oddziałowa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 Nauczyciel powinien ograniczyć swoją nieobecność do minimum. Nauczyciel musi umieć przewidzieć ewentualne skutki swojej nieobecności.  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razie konieczności sprawowania dodatkowej opieki nad dzieckiem, tj. wyjścia dziecka do toalety, zmiany bielizny z powodu zmoczenia się dziecka, na</w:t>
      </w:r>
      <w:r w:rsidR="00F3769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uczyciel powierza dziecko pomocy nauczyciela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="00F3769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lub woźnej oddziałowej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 Opiekę taką należy ograniczyć do minimum.  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musi skupić swoja uwagę na dzieciach – nie może zajmować się rozpraszającymi jego uwagę czynnościami, np. rozmową z inną osobą (bezpośrednio lub przez telefon komórkowy).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Dzieciom,  które już weszły do sali, nie wolno podczas dnia wychodzić z niej samowolnie, bez powodu i dozoru. Nie wolno im też samowolnie wychodzić z budynku szkoły. Dziecko</w:t>
      </w:r>
      <w:r w:rsidR="00B44F4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przez cały czas pobytu w oddzia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l</w:t>
      </w:r>
      <w:r w:rsidR="00B44F4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e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przedszkolnym jest otoczone opieką nauczyciela lub upoważnionego pracownika szkoły.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 odpowiada za stan zabawek, którymi bawią się dzieci sprzętu w sali zabaw. Każdorazowo przed rozpoczęciem zajęć nauczycielka powinna skontrolować salę zajęć, sprzęt, pomoce i zabawki.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Podczas zabaw dowolnych w sali nauczyciel  zwraca uwagę na bezkonfliktową i bezpieczną zabawę dzieci, ich zgodne korzystanie ze wspólnych zabawek.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Nauczyciele obserwują dzieci podczas zabaw, kierują zabawą lub ją inspirują, ewentualnie ingerują w konflikty między dziećmi, jeśli te nie są w stanie same ich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rozwiązać. W czasie zabaw dowolnych nauczyciel zwraca przede wszystkim uwagę na bezpieczeństwo dzieci.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ustala wspólnie z dziećmi zasady i normy obowiązujące w grupie, systematycznie wdraża dzieci do bezkonfliktowej zabawy, do przestrzegania zasad  zgodnego współżycia z rówieśnikami, uczestniczy w zabawach dzieci. Zapoznaje dzieci i ich rodziców z systemem kar nagród obowiązujących w danej grupie.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nie prowadzi rozmów z innymi osobami podczas zabaw dzieci. Jego uwaga powinna być skupiona wyłącznie na podopiecznych. Nauczyciel powinien mieć świadomość, jakie mogą być konsekwencje jego nieuwagi.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Podczas zajęć obowiązkowych zawsze należy przemyśleć organizacyjnie zajęcia, tok ćwiczeń ruchowych i przebieg zabawy pod kątem bezpieczeństwa dzieci. Nauczyciel musi przewidywać ewentualne zagrożenia i im przeciwdziałać.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Przy przemieszczaniu się grupy,</w:t>
      </w:r>
      <w:r w:rsidR="005E01E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np. w obszarze budynku szkoły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, </w:t>
      </w:r>
      <w:r w:rsidR="00452A8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 stołówkę szkolną,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 wycieczki piesze, dzieci ustawiają się parami i w taki sposób się poruszają (młodsze dzieci mogą ustawiać się w pociąg).</w:t>
      </w:r>
      <w:r w:rsidR="00452A8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Dzieci przemieszczają się pod opieką nauczyciela i pomocy nauczyciela. Niedopuszczalne jest przemieszczanie się dziecka samodzielnie. 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Nauczyciele mają ściśle wyznaczone godziny pracy z dziećmi. Obowiązkiem nauczyciela jest punktualne przychodzenie do pracy . Niedopuszczalne jest spóźnianie się. Nauczyciel ma obowiązek zgłosić dyrektorowi spóźnienie do pracy i podać jego przyczynę.</w:t>
      </w:r>
    </w:p>
    <w:p w:rsidR="00BB200F" w:rsidRPr="00BB200F" w:rsidRDefault="00BB200F" w:rsidP="00BB20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jest zobowiązany natychmiast reagować na wszelkie sytuacje lub zachowania dzieci stanowiące zagrożenie bezpieczeństwa dla innych.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Procedura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Przyprowadzanie i odbieranie dziecka z Oddziału przedszkolnego przy Szkole</w:t>
      </w:r>
      <w:r w:rsidR="00F37692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 xml:space="preserve"> Podstawowej im. Świętego Brata Alberta w Czechówce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Podstawa prawna: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Rozporządzenie Ministra Edukacji Narodowej  z dnia 21 maja 2001 r. w sprawie ramowych statutów publicznego przedszkola oraz publicznych szkół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(Dz. U.  z 2001 r. Nr 61 poz. 624 ze zm.),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Ustawa z dnia 20 czerwca 1997 r. Prawo o ruchu drogowym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(</w:t>
      </w:r>
      <w:proofErr w:type="spellStart"/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t.j</w:t>
      </w:r>
      <w:proofErr w:type="spellEnd"/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. </w:t>
      </w:r>
      <w:proofErr w:type="spellStart"/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Dz.U</w:t>
      </w:r>
      <w:proofErr w:type="spellEnd"/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 z 2005 r. Nr 108 poz. 908 ze zm.).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Cel procedury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Określenie szczegółowych obowiązków rodziców i nauczycieli podczas przyprowadzania do oddziału  przedszkolnego i odbierania z oddziału przedszkolnego dzieci przez rodziców (opiekunów prawnych) lub upoważnioną przez nich osobę, zapewniającą dziecku pełne bezpieczeństwo.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Zakres procedury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Procedura dotyczy nadzoru nad dziećmi od momentu wyjścia z rodzicami z domu do oddziału  przedszkolnego do momentu odebrania dziecka z oddziału przedszkolnego, czyli przekazania go w ręce rodziców.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lastRenderedPageBreak/>
        <w:t xml:space="preserve">Uczestnicy postępowania – zakres odpowiedzialności </w:t>
      </w:r>
    </w:p>
    <w:p w:rsidR="00BB200F" w:rsidRPr="00BB200F" w:rsidRDefault="00BB200F" w:rsidP="00BB20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Rodzice (opiekunowie prawni lub upoważnione opiekunki):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są zobowiązani osobiście powierzyć dziecko nauczyciel</w:t>
      </w:r>
      <w:r w:rsidR="001915F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owi bądź osobie dorosłej (pomocy nauczyciela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) dyżurującej w szatni. Rodzice bądź inne osoby upoważnione odbierają dziecko z oddziału przedszkolnego bezpośrednio z sali zabaw od nauczyciela bądź</w:t>
      </w:r>
      <w:r w:rsidR="001915F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pośrednio od pomocy nauczyciela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szatni. </w:t>
      </w:r>
    </w:p>
    <w:p w:rsidR="00BB200F" w:rsidRPr="001915F3" w:rsidRDefault="00BB200F" w:rsidP="00BB20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Nauczyciel: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bierze pełną odpowiedzialność za dziecko od momentu  jego wejścia do sali do momentu odebrania go przez rodziców. </w:t>
      </w:r>
    </w:p>
    <w:p w:rsidR="001915F3" w:rsidRPr="00BB200F" w:rsidRDefault="001915F3" w:rsidP="00BB20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Pomoc nauczyciela:</w:t>
      </w:r>
      <w:r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bierze pełną odpowiedzialność za dziecko od momentu  jego wejścia do sali do momentu odebrania go przez rodziców.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Sposób prezentacji procedur</w:t>
      </w:r>
    </w:p>
    <w:p w:rsidR="00BB200F" w:rsidRPr="00BB200F" w:rsidRDefault="00BB200F" w:rsidP="00BB20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Umieszczenie treści dokumentu na stronie internetowej szkoły. </w:t>
      </w:r>
    </w:p>
    <w:p w:rsidR="00BB200F" w:rsidRPr="00BB200F" w:rsidRDefault="00BB200F" w:rsidP="00BB20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Zapoznanie rodziców z obowiązującymi w placówce procedurami na zebraniach organizacyjnych we wrześniu każdego roku szkolnego.  </w:t>
      </w:r>
    </w:p>
    <w:p w:rsidR="00BB200F" w:rsidRPr="00BB200F" w:rsidRDefault="00BB200F" w:rsidP="00BB20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Udostępnienie dokumentu na tablicy ogłoszeń w oddziale przedszkolnym.  </w:t>
      </w:r>
    </w:p>
    <w:p w:rsidR="00BB200F" w:rsidRPr="00BB200F" w:rsidRDefault="00BB200F" w:rsidP="00BB20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Zapoznanie wszystkich pracowników przedszkola z treścią procedur.  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Tryb dokonywania zmian w procedurze </w:t>
      </w:r>
    </w:p>
    <w:p w:rsidR="00BB200F" w:rsidRPr="00BB200F" w:rsidRDefault="00BB200F" w:rsidP="00BB20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Wszelkich zmian w opracowanej procedurze może dokonać z własnej inicjatywy nauczyciel wychowania przedszkolnego  lub na wniosek dyrektora  szkoły. Wnioskodawcą zmian może być także rada rodziców.  </w:t>
      </w:r>
    </w:p>
    <w:p w:rsidR="00BB200F" w:rsidRPr="00BB200F" w:rsidRDefault="00BB200F" w:rsidP="00BB20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Proponowane zmiany nie mogą być sprzeczne z prawem.  </w:t>
      </w:r>
    </w:p>
    <w:p w:rsidR="00BB200F" w:rsidRPr="00BB200F" w:rsidRDefault="00BB200F" w:rsidP="00BB20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Zasady wchodzą</w:t>
      </w:r>
      <w:r w:rsidR="00962C1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życie z dniem 1</w:t>
      </w:r>
      <w:r w:rsidR="00E269D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0 kwietnia 2015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r.  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Opis procedury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I.  Przyprowadzanie dzieci</w:t>
      </w:r>
    </w:p>
    <w:p w:rsidR="00BB200F" w:rsidRPr="00BB200F" w:rsidRDefault="00BB200F" w:rsidP="00BB20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 bezpieczeństwo dzieci w drodze do oddziału przedszkolnego i z oddziału przedszkolnego odpowiadają rodzice/ opiekunowie prawni.  </w:t>
      </w:r>
    </w:p>
    <w:p w:rsidR="00BB200F" w:rsidRPr="00BB200F" w:rsidRDefault="00BB200F" w:rsidP="00BB20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Rodzice osobiście powierzają dziecko nauczycielowi bądź osobie do tego upoważnionej (</w:t>
      </w:r>
      <w:r w:rsidR="001915F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pomoc nauczyciela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). </w:t>
      </w:r>
    </w:p>
    <w:p w:rsidR="00BB200F" w:rsidRPr="00BB200F" w:rsidRDefault="00BB200F" w:rsidP="00BB20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bierze pełną odpowiedzialność za dziecko od momentu jego wejścia do sali.  </w:t>
      </w:r>
    </w:p>
    <w:p w:rsidR="00BB200F" w:rsidRPr="00BB200F" w:rsidRDefault="00BB200F" w:rsidP="00BB20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Rodzice/opiekunowie prawni, którzy zdecydują, że ich dziecko będzie samodzielnie wchodziło do sali, biorą na siebie pełną odpowiedzialność za bezpieczeństwo swojego dziecka w czasie przechodzenia z szatni do sali.   </w:t>
      </w:r>
    </w:p>
    <w:p w:rsidR="00BB200F" w:rsidRPr="00BB200F" w:rsidRDefault="00BB200F" w:rsidP="00BB20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Nauczycielka nie ponosi odpowiedzialności za życie, zdrowie i bezpieczeństwo dziecka pozostawionego przez rodziców/ prawnych opiekunów na terenie szkoły, lecz przed wejściem do budynku, w szatni lub przed zamkniętymi drzwiami sali zajęć.  </w:t>
      </w:r>
    </w:p>
    <w:p w:rsidR="00BB200F" w:rsidRPr="00BB200F" w:rsidRDefault="00BB200F" w:rsidP="00BB20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Rodzice/ opiekunowie prawni mają obowiązek przyprowadzić do oddziału przedszkolnego dziecko zdrowe. Wszelkie dolegliwości dziecka są zobowiązani zgłaszać nauczycielowi i udzielać wyczerpujących informacji na ten temat.  </w:t>
      </w:r>
    </w:p>
    <w:p w:rsidR="00BB200F" w:rsidRPr="00BB200F" w:rsidRDefault="00BB200F" w:rsidP="00BB20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ma prawo odmówić przyjęcia dziecka, jeśli jego stan sugeruje, że nie jest ono zdrowe.  </w:t>
      </w:r>
    </w:p>
    <w:p w:rsidR="00BB200F" w:rsidRPr="00BB200F" w:rsidRDefault="00BB200F" w:rsidP="00BB20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Nauczyciel ma prawo dokonać pomiaru temperatury dziecka, jeśli z jego obserwacji wynika, że może ono być chore. Jeśli temperatura dziecka wskazuje na stan podgorączkowy lub chorobowy, nauczyciel odmawia przyjęcia dziecka do grupy.  </w:t>
      </w:r>
    </w:p>
    <w:p w:rsidR="00BB200F" w:rsidRPr="00BB200F" w:rsidRDefault="00BB200F" w:rsidP="00BB20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Dziecko należy przyprowadzić do oddz</w:t>
      </w:r>
      <w:r w:rsidR="00962C1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iału przedszkolnego do godziny 8.30 </w:t>
      </w:r>
      <w:r w:rsidR="00962C1C"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lub w dowolnym czasie, po uprzednim poinformowaniu nauczyciela o późniejszym przybyciu dziecka.  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II.  Odbieranie dzieci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Odbiór dzieci z oddziału przedszkolnego jest możliwy wyłącznie przez rodziców bądź inne osoby dorosłe przez nich upoważnione.  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Wydanie dziecka innym osobom niż rodzice/prawni opiekunowie może nastąpić tylko w przypadku pisemnego upoważnienia do odbioru dziecka, podpisanego przez rodziców/opiekunów prawny</w:t>
      </w:r>
      <w:r w:rsidR="00962C1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ch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  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w razie najmniejszych wątpliwości ma obowiązek sprawdzić zgodność danych osoby odbierającej dziecko z oddziału przedszkolnego z dokumentem tożsamości.  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Jeśli okaże się, że dane nie są zgodne, nauczyciel powiadamia rodziców / opiekunów prawnych i dyrektora placówki oraz nie wydaje dziecka do wyjaśnienia sprawy.  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Dopuszcza się możliwość wydania dziecka innej osobie jednak wyłącznie po uprzednim przekazaniu takiej informacji przez rodziców/ opiekunów prawnych bezpośrednio nauczycielowi</w:t>
      </w:r>
      <w:r w:rsidR="005E01E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formie ustnej lub pisemnej, w wyjątkowych sytuacjach dopuszczalne jest poinformowanie telefoniczne.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bookmarkStart w:id="0" w:name="_GoBack"/>
      <w:bookmarkEnd w:id="0"/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Nauczyciel nie wydaje dziecka osobom niepełnoletnim, poza upoważnionym przez rodziców rodzeństwem, zgodnie z art. </w:t>
      </w: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43. Ustawy z dnia 20 czerwca 1997 r. Prawo o ruch drogowym –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zezwala on dzieciom do lat siedmiu korzystać z drogi pod opieką osoby, która ma co najmniej dziesięć lat.  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Odbieranie dzieci przez osoby niepełnoletnie może odbywać się w szczególnie uzasadnionych przypadkach na wyraźne, pisemne oświadczenie woli rodziców bądź opiekunów prawnych.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Rodzice ponoszą pełną odpowiedzialność prawną za osobę niepełnoletnią odbierającą dziecko, jak i za odebrane przez nią dziecko.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Rodzice ponoszą odpowiedzialność prawną za bezpieczeństwo dziecka odbieranego z oddziału przedszkolnego przez upoważnioną przez nich osobę.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Życzenie rodziców dotyczące nieodbierania dziecka przez jednego z nich musi być poświadczone orzeczeniem sądowym.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Obowiązkiem nauczycieli jest upewnienie się, czy dziecko jest odbierane przez osobę wskazaną w upoważnieniu.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Rodzice/ opiekunowie są zobowiązani przekazać aktualne numery telefonów.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 właściwe przestrzeganie zasad przyprowadzania i odbierania dzieci są odpowiedzialni rodzice oraz nauczyciel.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Nauczyciele sprawują opiekę nad dzieckiem od chwili przyjęcia go od osoby przyprowadzającej aż do momentu przekazania dziecka rodzicom lub upoważnionej osobie.</w:t>
      </w:r>
    </w:p>
    <w:p w:rsidR="00BB200F" w:rsidRPr="00BB200F" w:rsidRDefault="00BB200F" w:rsidP="00BB200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 pierwszym zebraniu organizacyjnym rodzice są informowani o zasadach przyprowadzania i odbierania dzieci.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III.   Postępowanie w sytuacji nieodebrania dziecka z przedszkola lub zgłoszenia sią po dziecko osoby niemogącej sprawować opieki.</w:t>
      </w:r>
    </w:p>
    <w:p w:rsidR="00BB200F" w:rsidRPr="00BB200F" w:rsidRDefault="00BB200F" w:rsidP="00BB200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Dzieci powinny być odbierane z oddziału przedszkolnego najpóźniej do godziny zakończenia zajęć. </w:t>
      </w:r>
    </w:p>
    <w:p w:rsidR="00BB200F" w:rsidRPr="00BB200F" w:rsidRDefault="00BB200F" w:rsidP="00BB200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przypadku braku możliwości odebrania dziecka z  oddziału przedszkolnego (w godzinach pracy oddziału przedszkolnego – sytuacje losowe) rodzice lub opiekunowie są zobowiązani do telefonicznego poinformowania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o zaistniałej sytuacji oraz do uzgodnienia innego sposobu odebrania dziecka.  </w:t>
      </w:r>
    </w:p>
    <w:p w:rsidR="00BB200F" w:rsidRPr="00BB200F" w:rsidRDefault="00BB200F" w:rsidP="00BB200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Gdy dziecko nie zostanie odebrane po upływie czasu pracy oddziału przedszkolnego, nauczyciel jest zobowiązany telefonicznie powiadomić rodziców lub osoby upoważnione do odbioru o zaistniałej sytuacji.  </w:t>
      </w:r>
    </w:p>
    <w:p w:rsidR="00BB200F" w:rsidRPr="00BB200F" w:rsidRDefault="00BB200F" w:rsidP="00BB200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Jeżeli pod wskazanym przez rodziców numerami telefonów (praca, dom, telefon komórkowy) nie można uzyskać informacji o miejscu pobytu rodziców lub osób upoważnionych do odbioru dziecka, nauczyciel oczekuje z dzieckiem w placówce przez pół godziny. Po upływie tego czasu nauczycielka powiadamia dyrektora, który podejmuje decyzję o:  </w:t>
      </w:r>
    </w:p>
    <w:p w:rsidR="00BB200F" w:rsidRPr="00BB200F" w:rsidRDefault="00BB200F" w:rsidP="00BB200F">
      <w:pPr>
        <w:spacing w:after="240" w:line="240" w:lineRule="auto"/>
        <w:ind w:left="709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      powiadomieniu policji w celu podjęcia dalszych działań przewidzianych prawem, łącznie z umieszczeniem dziecka w pogotowiu opiekuńczym.  </w:t>
      </w:r>
    </w:p>
    <w:p w:rsidR="00BB200F" w:rsidRPr="00BB200F" w:rsidRDefault="00BB200F" w:rsidP="00BB200F">
      <w:pPr>
        <w:spacing w:after="240" w:line="240" w:lineRule="auto"/>
        <w:ind w:left="709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      odprowadzeniu dziecka do domu, jeśli rodzic/opiekunowie prawni lub inne osoby upoważnione do odbioru dziecka są w domu i z obserwacji wynika, że mogą sprawować opiekę nad dzieckiem (np. nie są pod wpływem alkoholu, środków odurzających itp.).</w:t>
      </w:r>
    </w:p>
    <w:p w:rsidR="00BB200F" w:rsidRPr="00BB200F" w:rsidRDefault="00BB200F" w:rsidP="00BB200F">
      <w:pPr>
        <w:spacing w:after="240" w:line="240" w:lineRule="auto"/>
        <w:ind w:left="709" w:hanging="283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5.  Z przebiegu zaistniałej sytuacji należy sporządzić protokół zdarzenia, podpisany przez świadków, który zostaje przekazany do wiadomości dyrektora i rady pedagogicznej.  Całe zdarzenie powinno się odbywać pod nadzorem policji. Dalsze czynności związane z umieszczeniem dziecka w pogotowiu opiekuńczym podejmuje policja. </w:t>
      </w:r>
    </w:p>
    <w:p w:rsidR="00BB200F" w:rsidRPr="00BB200F" w:rsidRDefault="00BB200F" w:rsidP="00BB200F">
      <w:pPr>
        <w:spacing w:after="240" w:line="240" w:lineRule="auto"/>
        <w:ind w:left="709" w:hanging="709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IV.      Postepowanie  w przypadku, gdy wychowawca podejrzewa, że dziecko z oddziału przedszkolnego odbiera rodzic/opiekun prawny będący pod wpływem alkoholu lub narkotyków.</w:t>
      </w:r>
    </w:p>
    <w:p w:rsidR="00BB200F" w:rsidRPr="00BB200F" w:rsidRDefault="00BB200F" w:rsidP="00BB200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Nauczycielka stanowczo odmawia wydania dziecka z oddziału przedszkolnego, gdy stan osoby zamierzającej odebrać dziecko wskazuje na spożycie alkoholu lub gdy osoba ta zachowuje się agresywnie i nie jest w stanie zapewnić dziecku bezpieczeństwa. Nauczyciel wzywa wówczas drugiego rodzica lub inną upoważnioną do odbioru dziecka osobę.</w:t>
      </w:r>
    </w:p>
    <w:p w:rsidR="00BB200F" w:rsidRPr="00BB200F" w:rsidRDefault="00BB200F" w:rsidP="00BB200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Nauczycielka powiadamia dyrektora, który wydaje jej dyspozycje, mające na celu odizolowanie dziecka od rodzica/ opiekuna znajdującego sia pod wpływem alkoholu.</w:t>
      </w:r>
    </w:p>
    <w:p w:rsidR="00BB200F" w:rsidRPr="00BB200F" w:rsidRDefault="00BB200F" w:rsidP="00BB200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Jeśli rodzice/ opiekunowie odmówią odebrania dziecka z przedszkola lub gdy nieobecność rodziców się przedłuża (tj. po godzinach otwarcia oddziału przedszkolnego), dyrektor placówki może po konsultacji z najbliższą jednostką policji podjąć decyzję o dalszych krokach.</w:t>
      </w:r>
    </w:p>
    <w:p w:rsidR="00BB200F" w:rsidRPr="00BB200F" w:rsidRDefault="00BB200F" w:rsidP="00BB200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 rozeznaniu przez policję sytuacji domowej dziecka (sprawdzeniu, czy rodzice przebywają w domu) dyrektor może:</w:t>
      </w:r>
    </w:p>
    <w:p w:rsidR="00BB200F" w:rsidRPr="00BB200F" w:rsidRDefault="00BB200F" w:rsidP="00BB200F">
      <w:pPr>
        <w:spacing w:after="240" w:line="240" w:lineRule="auto"/>
        <w:ind w:left="709" w:hanging="283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  podjąć decyzję, że wychowawca ma odprowadzić dziecko do domu (jeżeli są rodzice, to dziecko pozostaje pod opieką rodziców),  </w:t>
      </w:r>
    </w:p>
    <w:p w:rsidR="00BB200F" w:rsidRPr="00BB200F" w:rsidRDefault="00BB200F" w:rsidP="00BB200F">
      <w:pPr>
        <w:spacing w:after="240" w:line="240" w:lineRule="auto"/>
        <w:ind w:left="709" w:hanging="283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b)  gdy nie ma rodziców w domu, wspólnie z policją podjąć decyzję o dalszym postępowaniu w danej sytuacji (np. zabraniu dziecka do pogotowia opiekuńczego, czyli do tzw. placówki interwencyjnej).</w:t>
      </w:r>
    </w:p>
    <w:p w:rsidR="00BB200F" w:rsidRPr="00BB200F" w:rsidRDefault="00BB200F" w:rsidP="00BB200F">
      <w:pPr>
        <w:spacing w:after="240" w:line="240" w:lineRule="auto"/>
        <w:ind w:left="709" w:hanging="283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5.  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sporządza notatkę służbową z zaistniałego zdarzenia po zakończeniu działań</w:t>
      </w:r>
    </w:p>
    <w:p w:rsidR="00BB200F" w:rsidRPr="00BB200F" w:rsidRDefault="00BB200F" w:rsidP="00BB200F">
      <w:pPr>
        <w:spacing w:after="240" w:line="240" w:lineRule="auto"/>
        <w:ind w:left="709" w:hanging="283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6.  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Jeżeli powtarzają się przypadki, w których rodzic/ opiekun prawny odbierający  dziecko z oddziału przedszkolnego znajduje się pod wpływem alkoholu lub narkotyków, to  wychowawca może rozpoznać sytuację domową i rodzinną dziecka i jeśli zachodzi taka konieczność, powiadomić o tym policję (specjalistę do spraw nieletnich) w celu dalszego zbadania sytuacji domowej i rodzinnej dziecka, a następnie zawiadomić sąd rodzinny.</w:t>
      </w:r>
    </w:p>
    <w:p w:rsidR="00BB200F" w:rsidRPr="00BB200F" w:rsidRDefault="00BB200F" w:rsidP="00BB200F">
      <w:pPr>
        <w:spacing w:after="240" w:line="240" w:lineRule="auto"/>
        <w:ind w:left="709" w:hanging="283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7.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 zdarzeniu dyrektor szkoły przeprowadza rozmowę z rodzicami w celu  wyjaśnienia zaistniałej sytuacji oraz zobowiązuje ich do przestrzegania zasad określonych w niniejszych procedurach.  </w:t>
      </w:r>
    </w:p>
    <w:p w:rsidR="00BB200F" w:rsidRPr="00BB200F" w:rsidRDefault="00BB200F" w:rsidP="00BB200F">
      <w:pPr>
        <w:spacing w:after="240" w:line="240" w:lineRule="auto"/>
        <w:ind w:left="709" w:hanging="283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8.  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przypadku gdy sytuacja zgłaszania się po dziecko rodzica/opiekuna w stanie nietrzeźwości powtórzy się, dyrektor powiadamia pisemnie policję, terenowy ośrodek pomocy społecznej i wydział rodzinny sądu rejonowego.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V.     Postępowanie w przypadku odbierania dziecka z przedszkola przez rodziców rozwiedzionych lub żyjących w separacji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wydaje dziecko każdemu z rodziców, jeśli zachowali prawa rodzicielskie, o ile postanowienie sądu nie stanowi inaczej.</w:t>
      </w:r>
    </w:p>
    <w:p w:rsidR="00BB200F" w:rsidRPr="00BB200F" w:rsidRDefault="00BB200F" w:rsidP="00BB200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Jeśli do oddziału przedszkolnego zostanie dostarczone postępowanie sądu o sposobie sprawowania przez rodziców opieki nad dzieckiem, nauczyciel postępuje zgodnie z tym postanowieniem.</w:t>
      </w:r>
    </w:p>
    <w:p w:rsidR="00BB200F" w:rsidRPr="00BB200F" w:rsidRDefault="00BB200F" w:rsidP="00BB200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 każdej próbie odebrania dziecka przez rodzica/opiekuna nieuprawnionego do odbioru nauczyciel powiadamia dyrektora szkoły i rodzica/opiekuna sprawującego opiekę nad dzieckiem.</w:t>
      </w:r>
    </w:p>
    <w:p w:rsidR="00BB200F" w:rsidRPr="00BB200F" w:rsidRDefault="00BB200F" w:rsidP="00BB200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 każdej sytuacji kryzysowej, np. kłótnie rodziców, wyrywanie sobie dziecka itp. nauczyciel lub dyrektor powiadamia policję. 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Procedura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Bezpieczeństwa zabaw w ogrodzie, spacerów i wycieczek organizowanych poza teren Oddziału przedszkolnego przy Szkole</w:t>
      </w:r>
      <w:r w:rsidR="00B650B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 xml:space="preserve"> Podstawowej im. Świętego Brata Alberta w Czechówce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Podstawa prawna:</w:t>
      </w:r>
    </w:p>
    <w:p w:rsidR="00BB200F" w:rsidRPr="00BB200F" w:rsidRDefault="00BB200F" w:rsidP="00BB200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Rozporządzenie Ministra Edukacji Narodowej i Sportu z dnia 31 grudnia 2002 r. w sprawie bezpieczeństwa i higieny w publicznych i niepublicznych szkołach i placówkach (Dz. U. z 2003 r. Nr 6 poz. 69 ze zm.), </w:t>
      </w:r>
    </w:p>
    <w:p w:rsidR="00BB200F" w:rsidRPr="00BB200F" w:rsidRDefault="00BB200F" w:rsidP="00BB200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Statut przedszkola 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Cel procedury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Określenie sposobu postępowania nauczyciela w przypadku organizowania zabaw zgodnie z zasadami bezpieczeństwa.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Zakres procedury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Procedura dotyczy nadzoru nad dziećmi podczas spacerów i wycieczek poza teren placówki.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Sposób prezentacji procedur </w:t>
      </w:r>
    </w:p>
    <w:p w:rsidR="00BB200F" w:rsidRPr="00BB200F" w:rsidRDefault="00BB200F" w:rsidP="00BB200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Zapoznanie rodziców z obowiązującymi w placówce procedurami na zebraniach organizacyjnych we wrześniu każdego roku szkolnego. </w:t>
      </w:r>
    </w:p>
    <w:p w:rsidR="00BB200F" w:rsidRPr="00BB200F" w:rsidRDefault="00BB200F" w:rsidP="00BB200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Udostępnienie dokumentu na tablicy ogłoszeń w oddziale przedszkolnym. </w:t>
      </w:r>
    </w:p>
    <w:p w:rsidR="00BB200F" w:rsidRPr="00BB200F" w:rsidRDefault="00BB200F" w:rsidP="00BB200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Zapoznanie wszystkich zainteresowanych.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Tryb dokonywania zmian w procedurze </w:t>
      </w:r>
    </w:p>
    <w:p w:rsidR="00BB200F" w:rsidRPr="00BB200F" w:rsidRDefault="00BB200F" w:rsidP="00BB200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Wszelkich zmian w opracowanej procedurze może dokonać z własnej inicjatywy nauczyciel wychowania przedszkolnego  lub na wniosek dyrektora  szkoły. Wnioskodawcą zmian może być także rada rodziców.  </w:t>
      </w:r>
    </w:p>
    <w:p w:rsidR="00BB200F" w:rsidRPr="00BB200F" w:rsidRDefault="00BB200F" w:rsidP="00BB200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Proponowane zmiany nie mogą być sprzeczne z prawem.  </w:t>
      </w:r>
    </w:p>
    <w:p w:rsidR="00BB200F" w:rsidRPr="00BB200F" w:rsidRDefault="00BB200F" w:rsidP="00BB200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Zasady wchodzą</w:t>
      </w:r>
      <w:r w:rsidR="00E11B8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życie z dniem 10 kwietnia 2015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r.  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 przypadku wyjścia na spacer nauczyciel: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  odnotowuje dzień, miejsce i godzinę wyjścia z grupą w zeszycie wycieczek,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b)   zapewnia opiekę jednego dorosłego na najwyżej 15 dzieci, 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  idzie zawsze od strony ulicy,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d)  dostosowuje trasę do możliwości dzieci, 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e)  stale sprawdza stan liczebny grupy, zwłaszcza przed wyjściem na spacer, przed powrotem i po powrocie ze spaceru.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8. W przypadku organizowania wycieczki dyrektor szkoły powołuje spośród nauczycieli kierownika wycieczki, którego obowiązkiem jest: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  zobowiązać nauczycieli prowadzących grupę do zebrania pisemnych zgód rodziców na udział dzieci w wycieczce i do sprawdzenia, czy u dzieci nie występują przeciwskazania zdrowotne, ograniczające ich uczestnictwo w wycieczce (informacje lub oświadczenia rodziców/opiekunów prawnych),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 sporządzić program i regulamin wycieczki, liczbę uczestników i opiekunów oraz umieścić te informacje w karcie wycieczki i przedstawić do zatwierdzenia dyrektorowi co najmniej pięć dni przed planowaną wycieczką, 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 zapoznać opiekunów grup oraz rodziców/ opiekunów prawnych z programem i regulaminem wycieczki,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 powierzyć opiece jednego opiekuna nie więcej niż 15 dzieci,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e) dostosować organizację i program wycieczki do wieku , potrzeb, możliwości i zainteresowań dzieci,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f)  zabrać ze sobą kompletną i sprawdzoną apteczkę pierwszej pomocy oraz zaopatrzyć dzieci w kamizelki odblaskowe,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g) czuwać nad przestrzeganiem regulaminu wycieczki, a w razie potrzeby dyscyplinować uczestników,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h) w chwili wypadku koordynować przebieg akcji ratunkowej, ponosić pełną odpowiedzialność za podjęte działania,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i)  bezwzględnie odwołać wyjazd w przypadku burzy, śnieżycy i innych niesprzyjających warunków atmosferycznych, 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j)  nie dopuścić do przewozu dzieci w przypadku stwierdzenia sytuacji zagrażającej bezpieczeństwu zdrowia i życia.</w:t>
      </w:r>
    </w:p>
    <w:p w:rsidR="00BB200F" w:rsidRPr="00BB200F" w:rsidRDefault="00BB200F" w:rsidP="00BB200F">
      <w:pPr>
        <w:numPr>
          <w:ilvl w:val="0"/>
          <w:numId w:val="17"/>
        </w:numPr>
        <w:spacing w:before="100" w:beforeAutospacing="1" w:after="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Za organizację i przebieg wycieczki są odpowiedzialni także opiekunowie grup, których obowiązkiem jest: </w:t>
      </w:r>
    </w:p>
    <w:p w:rsidR="00BB200F" w:rsidRPr="00BB200F" w:rsidRDefault="00BB200F" w:rsidP="00BB200F">
      <w:pPr>
        <w:spacing w:after="24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 znać program   i regulamin wycieczki i przestrzegać ich oraz stosować się do poleceń kierownika wycieczki,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 stale sprawdzać stan liczebny grupy, a zwłaszcza bezpośrednio przed wyjazdem, w dogodnych momentach trwania wycieczki oraz bezpośrednio przed powrotem, a także tuż po powrocie do oddziału przedszkolnego,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 dopilnować ładu i porządku przy wsiadaniu do pojazdu i zajmowaniu miejsc,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 przestrzegać zasady: nauczyciel wsiada ostatni, a wysiada pierwszy,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e) zwracać uwagę na właściwe zachowanie się dzieci w czasie oczekiwania na przejazd i przejazdu,</w:t>
      </w:r>
    </w:p>
    <w:p w:rsidR="00BB200F" w:rsidRPr="00BB200F" w:rsidRDefault="00BB200F" w:rsidP="00BB200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f)  przestrzegać obowiązku, by dzieci wysiadały tylko na parkingach,</w:t>
      </w:r>
    </w:p>
    <w:p w:rsidR="00BB200F" w:rsidRPr="00BB200F" w:rsidRDefault="00BB200F" w:rsidP="00BB200F">
      <w:pPr>
        <w:spacing w:after="240"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g)  zabezpieczyć wyjście na prawe pobocze, zgodnie z obowiązującym kierunkiem jazdy.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Procedura 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Postępowania w przypadku, gdy do oddziału przedszkolnego uczęszcza dziecko przewlekle chore 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Oddział przedszkolny przy Szkole</w:t>
      </w:r>
      <w:r w:rsidR="005477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 xml:space="preserve"> Podstawowej im. Świętego Brata Alberta w Czechówce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Podstawa prawna</w:t>
      </w:r>
    </w:p>
    <w:p w:rsidR="00BB200F" w:rsidRPr="00BB200F" w:rsidRDefault="00BB200F" w:rsidP="00BB200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Ustawa z dnia 26 stycznia 1982 r. Karta Nauczyciela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(</w:t>
      </w:r>
      <w:proofErr w:type="spellStart"/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t.j</w:t>
      </w:r>
      <w:proofErr w:type="spellEnd"/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. Dz. U. z 2006 r. Nr 97 poz. 674 ze zm.), </w:t>
      </w:r>
    </w:p>
    <w:p w:rsidR="00BB200F" w:rsidRPr="00BB200F" w:rsidRDefault="00BB200F" w:rsidP="00BB200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Ustawa z dnia 5 grudnia 2008 r. o zapobieganiu i zwalczaniu zakażeń i chorób zakaźnych u ludzi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(Dz. U. z 2008 r. Nr 234 poz. 1570 ze zm.), </w:t>
      </w:r>
    </w:p>
    <w:p w:rsidR="00BB200F" w:rsidRPr="00BB200F" w:rsidRDefault="00BB200F" w:rsidP="00BB200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Rozporządzenie Ministra Edukacji Narodowej i Sportu z dnia 31 grudnia 2002 r. w sprawie bezpieczeństwa i higieny w publicznych i niepublicznych szkołach i placówkach (Dz. U. z 2003 r. Nr 6 poz. 69 ze zm.), </w:t>
      </w:r>
    </w:p>
    <w:p w:rsidR="00BB200F" w:rsidRPr="00BB200F" w:rsidRDefault="00BB200F" w:rsidP="00BB200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Statut przedszkola </w:t>
      </w:r>
    </w:p>
    <w:p w:rsidR="00BB200F" w:rsidRPr="00BB200F" w:rsidRDefault="00BB200F" w:rsidP="00BB200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Stanowisko Ministra Zdrowia w sprawie możliwości podawania leków dzieciom przez nauczycieli</w:t>
      </w:r>
      <w:r w:rsidR="00547797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 </w:t>
      </w:r>
      <w:r w:rsidRPr="00BB200F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 xml:space="preserve">w szkole i przedszkolu z dnia 4 maja 2010 r.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Cel procedury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Zasady postępowania mają zapewnić ochronę zdrowia dziecka, także przewlekle chorego, podczas jego pobytu w oddziale przedszkolnym.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Zakres procedury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Dokument reguluje zasady bezpiecznego i higienicznego pobytu dziecka w przedszkolu, określa sposoby monitorowania oraz uprawnienia i obowiązki nauczycieli oraz rodziców w stosunku do chorych dzieci.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lastRenderedPageBreak/>
        <w:t xml:space="preserve">Uczestnicy postępowania – zakres odpowiedzialności </w:t>
      </w:r>
    </w:p>
    <w:p w:rsidR="00BB200F" w:rsidRPr="00BB200F" w:rsidRDefault="00BB200F" w:rsidP="00BB200F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Rodzice:  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(opiekunowie prawni)</w:t>
      </w:r>
    </w:p>
    <w:p w:rsidR="00BB200F" w:rsidRPr="00BB200F" w:rsidRDefault="00BB200F" w:rsidP="00BB20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przyprowadzają do oddziału przedszkolnego dzieci zdrowe, bez objawów chorobowych i urazów, </w:t>
      </w:r>
    </w:p>
    <w:p w:rsidR="00BB200F" w:rsidRPr="00BB200F" w:rsidRDefault="00BB200F" w:rsidP="00BB20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przypadku pogorszenia się stanu zdrowia dzieci odbierają je z oddziału przedszkolnego w ustalonym przez procedurę trybie, </w:t>
      </w:r>
    </w:p>
    <w:p w:rsidR="00BB200F" w:rsidRPr="00BB200F" w:rsidRDefault="00BB200F" w:rsidP="00BB20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upoważniają pisemnie inne osoby do odbierania dziecka z oddziału przedszkolnego, </w:t>
      </w:r>
    </w:p>
    <w:p w:rsidR="00BB200F" w:rsidRPr="00BB200F" w:rsidRDefault="00BB200F" w:rsidP="00BB20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podają prawidłowy i aktualny numer telefonu. </w:t>
      </w:r>
    </w:p>
    <w:p w:rsidR="00BB200F" w:rsidRPr="00BB200F" w:rsidRDefault="00BB200F" w:rsidP="00BB200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Nauczyciele: </w:t>
      </w:r>
    </w:p>
    <w:p w:rsidR="00BB200F" w:rsidRPr="00BB200F" w:rsidRDefault="00BB200F" w:rsidP="00BB200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odpowiadają za zdrowie i bezpieczeństwo podopiecznych, </w:t>
      </w:r>
    </w:p>
    <w:p w:rsidR="00BB200F" w:rsidRPr="00BB200F" w:rsidRDefault="00BB200F" w:rsidP="00BB200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stosują się do obowiązujących procedur, </w:t>
      </w:r>
    </w:p>
    <w:p w:rsidR="00BB200F" w:rsidRPr="00BB200F" w:rsidRDefault="00BB200F" w:rsidP="00BB200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informują rodziców o stanie zdrowia i samopoczucia dziecka, </w:t>
      </w:r>
    </w:p>
    <w:p w:rsidR="00BB200F" w:rsidRPr="00BB200F" w:rsidRDefault="00BB200F" w:rsidP="00BB200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powiadamiają telefonicznie rodziców o złym samopoczuciu dziecka, </w:t>
      </w:r>
    </w:p>
    <w:p w:rsidR="00BB200F" w:rsidRPr="00BB200F" w:rsidRDefault="00BB200F" w:rsidP="00BB200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prowadzą działania prozdrowotne. </w:t>
      </w:r>
    </w:p>
    <w:p w:rsidR="00BB200F" w:rsidRPr="00BB200F" w:rsidRDefault="00BB200F" w:rsidP="00BB200F">
      <w:pPr>
        <w:spacing w:after="240" w:line="240" w:lineRule="auto"/>
        <w:ind w:left="72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B200F" w:rsidRPr="00BB200F" w:rsidRDefault="00BB200F" w:rsidP="00BB200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Dyrektor: </w:t>
      </w:r>
    </w:p>
    <w:p w:rsidR="00BB200F" w:rsidRPr="00BB200F" w:rsidRDefault="00BB200F" w:rsidP="00BB200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monitoruje wykonywanie zadań związanych z zapewnieniem bezpieczeństwa dzieciom, w tym ochronę zdrowia dzieci,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Sposób prezentacji procedur</w:t>
      </w:r>
    </w:p>
    <w:p w:rsidR="00BB200F" w:rsidRPr="00BB200F" w:rsidRDefault="00BB200F" w:rsidP="00BB200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Zapoznanie rodziców z obowiązującymi w placówce procedurami na zebraniach organizacyjnych we wrześniu każdego roku szkolnego. </w:t>
      </w:r>
    </w:p>
    <w:p w:rsidR="00BB200F" w:rsidRPr="00BB200F" w:rsidRDefault="00BB200F" w:rsidP="00BB200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Udostępnienie dokumentu na tablicy ogłoszeń w przedszkolu. </w:t>
      </w:r>
    </w:p>
    <w:p w:rsidR="00BB200F" w:rsidRPr="00BB200F" w:rsidRDefault="00BB200F" w:rsidP="00BB200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Zapoznanie wszystkich pracowników przedszkola z treścią procedur.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Tryb dokonywania zmian w procedurze</w:t>
      </w:r>
    </w:p>
    <w:p w:rsidR="00BB200F" w:rsidRPr="00BB200F" w:rsidRDefault="00BB200F" w:rsidP="00BB20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Wszelkich zmian w opracowanej procedurze może dokonać z własnej inicjatywy lub na wniosek rady pedagogicznej dyrektor placówki. Wnioskodawcą zmian może być także rada rodziców. </w:t>
      </w:r>
    </w:p>
    <w:p w:rsidR="00BB200F" w:rsidRPr="00BB200F" w:rsidRDefault="00BB200F" w:rsidP="00BB20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Proponowane zmiany nie mogą być sprzeczne z prawem. </w:t>
      </w:r>
    </w:p>
    <w:p w:rsidR="00BB200F" w:rsidRPr="00BB200F" w:rsidRDefault="00BB200F" w:rsidP="00BB20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Zasady wchodzą w życie z dniem 1</w:t>
      </w:r>
      <w:r w:rsidR="005477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0 kwietnia 2015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r. </w:t>
      </w:r>
    </w:p>
    <w:p w:rsidR="00BB200F" w:rsidRPr="00BB200F" w:rsidRDefault="00BB200F" w:rsidP="00BB200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Opis procedury </w:t>
      </w:r>
    </w:p>
    <w:p w:rsidR="00BB200F" w:rsidRPr="00BB200F" w:rsidRDefault="00547797" w:rsidP="00BB20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Leki w oddzia</w:t>
      </w:r>
      <w:r w:rsidR="00BB200F"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e</w:t>
      </w:r>
      <w:r w:rsidR="00BB200F"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przedszkolnym mogą być podawane w szczególnych przypadkach, po to, aby umożliwić dziecku przewlekle choremu korzystanie z edukacji przedszkolnej. </w:t>
      </w:r>
    </w:p>
    <w:p w:rsidR="00BB200F" w:rsidRPr="00BB200F" w:rsidRDefault="00BB200F" w:rsidP="00BB20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Zgodę  na podawanie leków może wyrazić nauczyciel, który odbył szkolenie z zakresu postępowania z dzieckiem przewlekle chorym w oddziale przedszkolnym. </w:t>
      </w:r>
    </w:p>
    <w:p w:rsidR="00BB200F" w:rsidRPr="00BB200F" w:rsidRDefault="00BB200F" w:rsidP="00BB20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Jeśli nauczyciel wyrazi zgodę na podawanie dziecku leków w oddziale przedszkolnym, należy: </w:t>
      </w:r>
    </w:p>
    <w:p w:rsidR="00BB200F" w:rsidRPr="00BB200F" w:rsidRDefault="00BB200F" w:rsidP="00BB200F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a)    zobowiązać rodziców/prawnych opiekunów do przedłożenia pisemnego zaświadczenia lekarskiego o chorobie dziecka i o konieczności podawania mu leków na terenie placówki oraz nazwie leku, sposobie i okresie jego podawania,</w:t>
      </w:r>
    </w:p>
    <w:p w:rsidR="00BB200F" w:rsidRPr="00BB200F" w:rsidRDefault="00BB200F" w:rsidP="00BB200F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    wymagać od rodziców/opiekunów prawnych pisemnego upoważnienia do kontroli cukru we krwi dziecka chorego na cukrzycę lub podawania leków wziewnych dziecku choremu na astmę,</w:t>
      </w:r>
    </w:p>
    <w:p w:rsidR="00BB200F" w:rsidRPr="00BB200F" w:rsidRDefault="00BB200F" w:rsidP="00BB200F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    powiadomić dyrektora o sytuacji i przedkładać dokumentację medyczną dziecka oraz upoważnienie rodziców/opiekunów prawnych,</w:t>
      </w:r>
    </w:p>
    <w:p w:rsidR="00BB200F" w:rsidRPr="00BB200F" w:rsidRDefault="00BB200F" w:rsidP="00BB200F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    na podstawie zaświadczenia lekarskiego i upoważnienia rodziców/ opiekunów prawnych wyznaczyć spośród pracowników, za ich zgodą, dwie osoby do podawania leku dziecku,</w:t>
      </w:r>
      <w:r w:rsidRPr="00BB200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z których jedna podaje lek i odnotowuje ten fakt w rejestrze podawanych leków poprzez zapisanie imienia i nazwiska dziecka, nazwy podanego leku, daty i godziny podania oraz dawki, a druga nadzoruje ww. czynności; obydwie wyznaczone osoby są zobowiązane potwierdzić podanie dziecku leku i nadzorowanie tej czynności, składając czytelne podpisy pod sporządzonym rejestrem. 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BB200F" w:rsidRPr="00BB200F" w:rsidRDefault="00BB200F" w:rsidP="00BB200F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BB200F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441B74" w:rsidRPr="00965F02" w:rsidRDefault="00441B74">
      <w:pPr>
        <w:rPr>
          <w:rFonts w:ascii="Times New Roman" w:hAnsi="Times New Roman" w:cs="Times New Roman"/>
          <w:sz w:val="24"/>
          <w:szCs w:val="24"/>
        </w:rPr>
      </w:pPr>
      <w:r w:rsidRPr="00965F02">
        <w:rPr>
          <w:rFonts w:ascii="Times New Roman" w:hAnsi="Times New Roman" w:cs="Times New Roman"/>
          <w:sz w:val="24"/>
          <w:szCs w:val="24"/>
        </w:rPr>
        <w:t xml:space="preserve">Procedury wprowadzono Zarządzeniem Dyrektora Szkoły nr 13/2014/2015 z dnia 10 kwietnia 2015r. </w:t>
      </w:r>
    </w:p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Default="001915F3"/>
    <w:p w:rsidR="001915F3" w:rsidRPr="001915F3" w:rsidRDefault="001915F3">
      <w:pPr>
        <w:rPr>
          <w:rFonts w:ascii="Times New Roman" w:hAnsi="Times New Roman" w:cs="Times New Roman"/>
          <w:sz w:val="24"/>
          <w:szCs w:val="24"/>
        </w:rPr>
      </w:pPr>
    </w:p>
    <w:p w:rsidR="001915F3" w:rsidRPr="0035240E" w:rsidRDefault="001915F3">
      <w:pPr>
        <w:rPr>
          <w:rFonts w:ascii="Times New Roman" w:hAnsi="Times New Roman" w:cs="Times New Roman"/>
          <w:sz w:val="28"/>
          <w:szCs w:val="28"/>
        </w:rPr>
      </w:pPr>
      <w:r w:rsidRPr="0035240E">
        <w:rPr>
          <w:rFonts w:ascii="Times New Roman" w:hAnsi="Times New Roman" w:cs="Times New Roman"/>
          <w:sz w:val="28"/>
          <w:szCs w:val="28"/>
        </w:rPr>
        <w:lastRenderedPageBreak/>
        <w:t>Potwierdzam znajomość procedur obowiązujących w oddziale przedszkolnym przy Szkole Podstawowej im. Św. Brata Alberta w Czechówce, w  zakresie:</w:t>
      </w:r>
    </w:p>
    <w:p w:rsidR="00FE0465" w:rsidRPr="00FE0465" w:rsidRDefault="00FE0465" w:rsidP="00FE0465">
      <w:pPr>
        <w:pStyle w:val="Akapitzlist"/>
        <w:numPr>
          <w:ilvl w:val="1"/>
          <w:numId w:val="26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FE04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Obowiązki w zakresie bezpieczeństwa dziecka w Oddziale przedszkolnym przy Szkole Podstawowej im. Świętego Brata Alberta w Czechówce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,</w:t>
      </w:r>
    </w:p>
    <w:p w:rsidR="00FE0465" w:rsidRPr="00FE0465" w:rsidRDefault="00FE0465" w:rsidP="00FE0465">
      <w:pPr>
        <w:pStyle w:val="Akapitzlist"/>
        <w:numPr>
          <w:ilvl w:val="1"/>
          <w:numId w:val="26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FE04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Przyprowadzanie i odbieranie dziecka z Oddziału przedszkolnego przy Szkole Podstawowej im. Świętego Brata Alberta w Czechówce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,</w:t>
      </w:r>
    </w:p>
    <w:p w:rsidR="002616A4" w:rsidRPr="002616A4" w:rsidRDefault="002616A4" w:rsidP="002616A4">
      <w:pPr>
        <w:pStyle w:val="Akapitzlist"/>
        <w:numPr>
          <w:ilvl w:val="1"/>
          <w:numId w:val="26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2616A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Bezpieczeństwa zabaw w ogrodzie, spacerów i wycieczek organizowanych poza teren Oddziału przedszkolnego przy Szkole Podstawowej im. Świętego Brata Alberta w Czechówce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,</w:t>
      </w:r>
    </w:p>
    <w:p w:rsidR="0035240E" w:rsidRPr="0035240E" w:rsidRDefault="0035240E" w:rsidP="0035240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5240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Postępowania w przypadku, gdy do oddziału przedszkolnego ucz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 xml:space="preserve">ęszcza dziecko przewlekle chore - </w:t>
      </w:r>
      <w:r w:rsidRPr="0035240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Oddział przedszkolny przy Szkole Podstawowej im. Świętego Brata Alberta w Czechówce</w:t>
      </w:r>
    </w:p>
    <w:p w:rsidR="00FE0465" w:rsidRPr="0035240E" w:rsidRDefault="00FE0465" w:rsidP="0035240E">
      <w:pPr>
        <w:spacing w:after="240" w:line="240" w:lineRule="auto"/>
        <w:ind w:left="108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FE0465" w:rsidRPr="0035240E" w:rsidRDefault="0035240E" w:rsidP="0035240E">
      <w:pPr>
        <w:rPr>
          <w:rFonts w:ascii="Times New Roman" w:hAnsi="Times New Roman" w:cs="Times New Roman"/>
          <w:sz w:val="28"/>
          <w:szCs w:val="28"/>
        </w:rPr>
      </w:pPr>
      <w:r w:rsidRPr="0035240E">
        <w:rPr>
          <w:rFonts w:ascii="Times New Roman" w:hAnsi="Times New Roman" w:cs="Times New Roman"/>
          <w:sz w:val="28"/>
          <w:szCs w:val="28"/>
        </w:rPr>
        <w:t>i</w:t>
      </w:r>
      <w:r w:rsidR="00FE0465" w:rsidRPr="0035240E">
        <w:rPr>
          <w:rFonts w:ascii="Times New Roman" w:hAnsi="Times New Roman" w:cs="Times New Roman"/>
          <w:sz w:val="28"/>
          <w:szCs w:val="28"/>
        </w:rPr>
        <w:t xml:space="preserve"> zobowiązuję się do </w:t>
      </w:r>
      <w:r w:rsidRPr="0035240E">
        <w:rPr>
          <w:rFonts w:ascii="Times New Roman" w:hAnsi="Times New Roman" w:cs="Times New Roman"/>
          <w:sz w:val="28"/>
          <w:szCs w:val="28"/>
        </w:rPr>
        <w:t>ich przestrzegania i stosowania: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E0465" w:rsidTr="00FE0465">
        <w:tc>
          <w:tcPr>
            <w:tcW w:w="3020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pracownika</w:t>
            </w: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złożenia oświadczenia</w:t>
            </w: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FE0465" w:rsidTr="00FE0465">
        <w:tc>
          <w:tcPr>
            <w:tcW w:w="3020" w:type="dxa"/>
          </w:tcPr>
          <w:p w:rsidR="00FE0465" w:rsidRDefault="003D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Bielawska-Ptak</w:t>
            </w:r>
          </w:p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65" w:rsidTr="00FE0465">
        <w:tc>
          <w:tcPr>
            <w:tcW w:w="3020" w:type="dxa"/>
          </w:tcPr>
          <w:p w:rsidR="00FE0465" w:rsidRDefault="003D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Matoga</w:t>
            </w:r>
          </w:p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65" w:rsidTr="00FE0465">
        <w:tc>
          <w:tcPr>
            <w:tcW w:w="3020" w:type="dxa"/>
          </w:tcPr>
          <w:p w:rsidR="00FE0465" w:rsidRDefault="003D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Gajos</w:t>
            </w:r>
          </w:p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65" w:rsidTr="00FE0465">
        <w:tc>
          <w:tcPr>
            <w:tcW w:w="3020" w:type="dxa"/>
          </w:tcPr>
          <w:p w:rsidR="00FE0465" w:rsidRDefault="009F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Samanta Mrugała</w:t>
            </w:r>
          </w:p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65" w:rsidTr="00FE0465">
        <w:tc>
          <w:tcPr>
            <w:tcW w:w="3020" w:type="dxa"/>
          </w:tcPr>
          <w:p w:rsidR="00FE0465" w:rsidRDefault="009F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Lilianna Suder</w:t>
            </w:r>
          </w:p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65" w:rsidTr="00FE0465">
        <w:tc>
          <w:tcPr>
            <w:tcW w:w="3020" w:type="dxa"/>
          </w:tcPr>
          <w:p w:rsidR="00FE0465" w:rsidRDefault="009F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Gawęda</w:t>
            </w:r>
          </w:p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65" w:rsidTr="00FE0465">
        <w:tc>
          <w:tcPr>
            <w:tcW w:w="3020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65" w:rsidTr="00FE0465">
        <w:tc>
          <w:tcPr>
            <w:tcW w:w="3020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65" w:rsidTr="00FE0465">
        <w:tc>
          <w:tcPr>
            <w:tcW w:w="3020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65" w:rsidTr="00FE0465">
        <w:tc>
          <w:tcPr>
            <w:tcW w:w="3020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E0465" w:rsidRDefault="00FE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0E" w:rsidTr="00FE0465">
        <w:tc>
          <w:tcPr>
            <w:tcW w:w="3020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0E" w:rsidTr="00FE0465">
        <w:tc>
          <w:tcPr>
            <w:tcW w:w="3020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0E" w:rsidTr="00FE0465">
        <w:tc>
          <w:tcPr>
            <w:tcW w:w="3020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0E" w:rsidTr="00FE0465">
        <w:tc>
          <w:tcPr>
            <w:tcW w:w="3020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0E" w:rsidTr="00FE0465">
        <w:tc>
          <w:tcPr>
            <w:tcW w:w="3020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5240E" w:rsidRDefault="0035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37C" w:rsidRDefault="0072737C"/>
    <w:sectPr w:rsidR="0072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62A"/>
    <w:multiLevelType w:val="multilevel"/>
    <w:tmpl w:val="3CA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E41A3"/>
    <w:multiLevelType w:val="multilevel"/>
    <w:tmpl w:val="918E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13310"/>
    <w:multiLevelType w:val="multilevel"/>
    <w:tmpl w:val="4E34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13C40"/>
    <w:multiLevelType w:val="multilevel"/>
    <w:tmpl w:val="3E92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E4864"/>
    <w:multiLevelType w:val="multilevel"/>
    <w:tmpl w:val="B37C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75AA0"/>
    <w:multiLevelType w:val="multilevel"/>
    <w:tmpl w:val="09F8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0427E"/>
    <w:multiLevelType w:val="multilevel"/>
    <w:tmpl w:val="2D30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7438C"/>
    <w:multiLevelType w:val="multilevel"/>
    <w:tmpl w:val="20AC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76180"/>
    <w:multiLevelType w:val="multilevel"/>
    <w:tmpl w:val="5AAE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B6EA6"/>
    <w:multiLevelType w:val="multilevel"/>
    <w:tmpl w:val="6512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678D7"/>
    <w:multiLevelType w:val="multilevel"/>
    <w:tmpl w:val="69B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5C6F16"/>
    <w:multiLevelType w:val="multilevel"/>
    <w:tmpl w:val="DF98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15E10"/>
    <w:multiLevelType w:val="multilevel"/>
    <w:tmpl w:val="88F0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07207"/>
    <w:multiLevelType w:val="multilevel"/>
    <w:tmpl w:val="AB8E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4B6AF2"/>
    <w:multiLevelType w:val="multilevel"/>
    <w:tmpl w:val="3FF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C03A5F"/>
    <w:multiLevelType w:val="multilevel"/>
    <w:tmpl w:val="17C8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E4B12"/>
    <w:multiLevelType w:val="multilevel"/>
    <w:tmpl w:val="509E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01101"/>
    <w:multiLevelType w:val="multilevel"/>
    <w:tmpl w:val="3370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2311B"/>
    <w:multiLevelType w:val="multilevel"/>
    <w:tmpl w:val="056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5337FD"/>
    <w:multiLevelType w:val="multilevel"/>
    <w:tmpl w:val="63BC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904E4"/>
    <w:multiLevelType w:val="multilevel"/>
    <w:tmpl w:val="A2C0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0A5484"/>
    <w:multiLevelType w:val="multilevel"/>
    <w:tmpl w:val="0BA0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CA717E"/>
    <w:multiLevelType w:val="multilevel"/>
    <w:tmpl w:val="8E3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67F03"/>
    <w:multiLevelType w:val="multilevel"/>
    <w:tmpl w:val="D55C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484F77"/>
    <w:multiLevelType w:val="multilevel"/>
    <w:tmpl w:val="ACD8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532790"/>
    <w:multiLevelType w:val="multilevel"/>
    <w:tmpl w:val="FB88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71745C"/>
    <w:multiLevelType w:val="multilevel"/>
    <w:tmpl w:val="EB58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20"/>
  </w:num>
  <w:num w:numId="5">
    <w:abstractNumId w:val="11"/>
  </w:num>
  <w:num w:numId="6">
    <w:abstractNumId w:val="7"/>
  </w:num>
  <w:num w:numId="7">
    <w:abstractNumId w:val="12"/>
  </w:num>
  <w:num w:numId="8">
    <w:abstractNumId w:val="21"/>
  </w:num>
  <w:num w:numId="9">
    <w:abstractNumId w:val="17"/>
  </w:num>
  <w:num w:numId="10">
    <w:abstractNumId w:val="4"/>
  </w:num>
  <w:num w:numId="11">
    <w:abstractNumId w:val="9"/>
  </w:num>
  <w:num w:numId="12">
    <w:abstractNumId w:val="1"/>
  </w:num>
  <w:num w:numId="13">
    <w:abstractNumId w:val="22"/>
  </w:num>
  <w:num w:numId="14">
    <w:abstractNumId w:val="13"/>
  </w:num>
  <w:num w:numId="15">
    <w:abstractNumId w:val="19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0"/>
  </w:num>
  <w:num w:numId="21">
    <w:abstractNumId w:val="24"/>
  </w:num>
  <w:num w:numId="22">
    <w:abstractNumId w:val="0"/>
  </w:num>
  <w:num w:numId="23">
    <w:abstractNumId w:val="15"/>
  </w:num>
  <w:num w:numId="24">
    <w:abstractNumId w:val="18"/>
  </w:num>
  <w:num w:numId="25">
    <w:abstractNumId w:val="5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0F"/>
    <w:rsid w:val="00123C59"/>
    <w:rsid w:val="001915F3"/>
    <w:rsid w:val="002616A4"/>
    <w:rsid w:val="0035240E"/>
    <w:rsid w:val="0036051B"/>
    <w:rsid w:val="003D21AD"/>
    <w:rsid w:val="003F23D8"/>
    <w:rsid w:val="00441B74"/>
    <w:rsid w:val="00452A81"/>
    <w:rsid w:val="00547797"/>
    <w:rsid w:val="005E01EB"/>
    <w:rsid w:val="006242D0"/>
    <w:rsid w:val="0072737C"/>
    <w:rsid w:val="00831675"/>
    <w:rsid w:val="00962C1C"/>
    <w:rsid w:val="00965F02"/>
    <w:rsid w:val="009F541A"/>
    <w:rsid w:val="00B44F4F"/>
    <w:rsid w:val="00B650B8"/>
    <w:rsid w:val="00BB200F"/>
    <w:rsid w:val="00BF13C2"/>
    <w:rsid w:val="00C26838"/>
    <w:rsid w:val="00E11B82"/>
    <w:rsid w:val="00E269D1"/>
    <w:rsid w:val="00F37692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4EEE-F7F3-4482-A043-F99EDC8A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B200F"/>
    <w:pPr>
      <w:spacing w:after="120" w:line="240" w:lineRule="auto"/>
      <w:outlineLvl w:val="1"/>
    </w:pPr>
    <w:rPr>
      <w:rFonts w:ascii="Arial" w:eastAsia="Times New Roman" w:hAnsi="Arial" w:cs="Arial"/>
      <w:color w:val="385EA7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200F"/>
    <w:rPr>
      <w:rFonts w:ascii="Arial" w:eastAsia="Times New Roman" w:hAnsi="Arial" w:cs="Arial"/>
      <w:color w:val="385EA7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BB200F"/>
    <w:rPr>
      <w:i/>
      <w:iCs/>
    </w:rPr>
  </w:style>
  <w:style w:type="character" w:styleId="Pogrubienie">
    <w:name w:val="Strong"/>
    <w:basedOn w:val="Domylnaczcionkaakapitu"/>
    <w:uiPriority w:val="22"/>
    <w:qFormat/>
    <w:rsid w:val="00BB20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4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0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56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3780</Words>
  <Characters>22684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SP_Czechówka</dc:creator>
  <cp:keywords/>
  <dc:description/>
  <cp:lastModifiedBy>SP_Czechówka</cp:lastModifiedBy>
  <cp:revision>24</cp:revision>
  <cp:lastPrinted>2015-04-14T10:20:00Z</cp:lastPrinted>
  <dcterms:created xsi:type="dcterms:W3CDTF">2015-04-14T08:38:00Z</dcterms:created>
  <dcterms:modified xsi:type="dcterms:W3CDTF">2015-04-15T08:00:00Z</dcterms:modified>
</cp:coreProperties>
</file>